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595" w:rsidRDefault="001D6595" w:rsidP="001D6595">
      <w:pPr>
        <w:shd w:val="clear" w:color="auto" w:fill="FFFFFF"/>
        <w:spacing w:after="100" w:afterAutospacing="1" w:line="240" w:lineRule="auto"/>
        <w:jc w:val="center"/>
        <w:rPr>
          <w:rFonts w:ascii="Arial" w:eastAsia="Times New Roman" w:hAnsi="Arial" w:cs="Arial"/>
          <w:b/>
          <w:bCs/>
          <w:color w:val="48535C"/>
          <w:sz w:val="20"/>
          <w:szCs w:val="20"/>
        </w:rPr>
      </w:pPr>
    </w:p>
    <w:p w:rsidR="001D6595" w:rsidRDefault="001D6595" w:rsidP="001D6595">
      <w:pPr>
        <w:shd w:val="clear" w:color="auto" w:fill="FFFFFF"/>
        <w:spacing w:after="100" w:afterAutospacing="1" w:line="240" w:lineRule="auto"/>
        <w:jc w:val="center"/>
        <w:rPr>
          <w:rFonts w:ascii="Arial" w:eastAsia="Times New Roman" w:hAnsi="Arial" w:cs="Arial"/>
          <w:b/>
          <w:bCs/>
          <w:color w:val="48535C"/>
          <w:sz w:val="20"/>
          <w:szCs w:val="20"/>
        </w:rPr>
      </w:pPr>
      <w:r>
        <w:rPr>
          <w:rFonts w:ascii="Arial Narrow" w:hAnsi="Arial Narrow"/>
          <w:b/>
          <w:noProof/>
          <w:sz w:val="28"/>
          <w:szCs w:val="28"/>
        </w:rPr>
        <w:drawing>
          <wp:anchor distT="0" distB="0" distL="114300" distR="114300" simplePos="0" relativeHeight="251659264" behindDoc="0" locked="0" layoutInCell="1" allowOverlap="1" wp14:anchorId="7FA5F003" wp14:editId="1BF5A65E">
            <wp:simplePos x="0" y="0"/>
            <wp:positionH relativeFrom="margin">
              <wp:posOffset>1757045</wp:posOffset>
            </wp:positionH>
            <wp:positionV relativeFrom="paragraph">
              <wp:posOffset>323850</wp:posOffset>
            </wp:positionV>
            <wp:extent cx="1523365" cy="1295400"/>
            <wp:effectExtent l="0" t="0" r="635" b="0"/>
            <wp:wrapSquare wrapText="lef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523365" cy="1295400"/>
                    </a:xfrm>
                    <a:prstGeom prst="rect">
                      <a:avLst/>
                    </a:prstGeom>
                    <a:noFill/>
                    <a:ln w="9525">
                      <a:noFill/>
                      <a:miter lim="800000"/>
                      <a:headEnd/>
                      <a:tailEnd/>
                    </a:ln>
                  </pic:spPr>
                </pic:pic>
              </a:graphicData>
            </a:graphic>
            <wp14:sizeRelH relativeFrom="margin">
              <wp14:pctWidth>0</wp14:pctWidth>
            </wp14:sizeRelH>
          </wp:anchor>
        </w:drawing>
      </w:r>
    </w:p>
    <w:p w:rsidR="001D6595" w:rsidRDefault="001D6595" w:rsidP="001D6595">
      <w:pPr>
        <w:shd w:val="clear" w:color="auto" w:fill="FFFFFF"/>
        <w:spacing w:after="100" w:afterAutospacing="1" w:line="240" w:lineRule="auto"/>
        <w:jc w:val="center"/>
        <w:rPr>
          <w:rFonts w:ascii="Arial" w:eastAsia="Times New Roman" w:hAnsi="Arial" w:cs="Arial"/>
          <w:b/>
          <w:bCs/>
          <w:color w:val="48535C"/>
          <w:sz w:val="20"/>
          <w:szCs w:val="20"/>
        </w:rPr>
      </w:pPr>
    </w:p>
    <w:p w:rsidR="001D6595" w:rsidRDefault="001D6595" w:rsidP="001D6595">
      <w:pPr>
        <w:shd w:val="clear" w:color="auto" w:fill="FFFFFF"/>
        <w:spacing w:after="100" w:afterAutospacing="1" w:line="240" w:lineRule="auto"/>
        <w:jc w:val="center"/>
        <w:rPr>
          <w:rFonts w:ascii="Arial" w:eastAsia="Times New Roman" w:hAnsi="Arial" w:cs="Arial"/>
          <w:b/>
          <w:bCs/>
          <w:color w:val="48535C"/>
          <w:sz w:val="20"/>
          <w:szCs w:val="20"/>
        </w:rPr>
      </w:pPr>
    </w:p>
    <w:p w:rsidR="001D6595" w:rsidRDefault="001D6595" w:rsidP="001D6595">
      <w:pPr>
        <w:shd w:val="clear" w:color="auto" w:fill="FFFFFF"/>
        <w:spacing w:after="100" w:afterAutospacing="1" w:line="240" w:lineRule="auto"/>
        <w:jc w:val="center"/>
        <w:rPr>
          <w:rFonts w:ascii="Arial" w:eastAsia="Times New Roman" w:hAnsi="Arial" w:cs="Arial"/>
          <w:b/>
          <w:bCs/>
          <w:color w:val="48535C"/>
          <w:sz w:val="20"/>
          <w:szCs w:val="20"/>
        </w:rPr>
      </w:pPr>
    </w:p>
    <w:p w:rsidR="001D6595" w:rsidRDefault="001D6595" w:rsidP="001D6595">
      <w:pPr>
        <w:shd w:val="clear" w:color="auto" w:fill="FFFFFF"/>
        <w:spacing w:after="100" w:afterAutospacing="1" w:line="240" w:lineRule="auto"/>
        <w:jc w:val="center"/>
        <w:rPr>
          <w:rFonts w:ascii="Arial" w:eastAsia="Times New Roman" w:hAnsi="Arial" w:cs="Arial"/>
          <w:b/>
          <w:bCs/>
          <w:color w:val="48535C"/>
          <w:sz w:val="20"/>
          <w:szCs w:val="20"/>
        </w:rPr>
      </w:pPr>
    </w:p>
    <w:p w:rsidR="001D6595" w:rsidRDefault="001D6595" w:rsidP="001D6595">
      <w:pPr>
        <w:shd w:val="clear" w:color="auto" w:fill="FFFFFF"/>
        <w:spacing w:after="100" w:afterAutospacing="1" w:line="240" w:lineRule="auto"/>
        <w:jc w:val="center"/>
        <w:rPr>
          <w:rFonts w:ascii="Arial" w:eastAsia="Times New Roman" w:hAnsi="Arial" w:cs="Arial"/>
          <w:b/>
          <w:bCs/>
          <w:color w:val="48535C"/>
          <w:sz w:val="20"/>
          <w:szCs w:val="20"/>
        </w:rPr>
      </w:pPr>
    </w:p>
    <w:p w:rsidR="001D6595" w:rsidRPr="001D6595" w:rsidRDefault="001D6595" w:rsidP="001D6595">
      <w:pPr>
        <w:shd w:val="clear" w:color="auto" w:fill="FFFFFF"/>
        <w:spacing w:after="100" w:afterAutospacing="1" w:line="240" w:lineRule="auto"/>
        <w:ind w:left="2160" w:firstLine="720"/>
        <w:rPr>
          <w:rFonts w:ascii="Arial" w:eastAsia="Times New Roman" w:hAnsi="Arial" w:cs="Arial"/>
          <w:color w:val="48535C"/>
          <w:sz w:val="20"/>
          <w:szCs w:val="20"/>
        </w:rPr>
      </w:pPr>
      <w:r w:rsidRPr="001D6595">
        <w:rPr>
          <w:rFonts w:ascii="Arial" w:eastAsia="Times New Roman" w:hAnsi="Arial" w:cs="Arial"/>
          <w:b/>
          <w:bCs/>
          <w:color w:val="48535C"/>
          <w:sz w:val="20"/>
          <w:szCs w:val="20"/>
        </w:rPr>
        <w:t>THE REPUBLIC OF MALAWI</w:t>
      </w:r>
    </w:p>
    <w:p w:rsidR="001D6595" w:rsidRPr="001D6595" w:rsidRDefault="001D6595" w:rsidP="001D6595">
      <w:pPr>
        <w:shd w:val="clear" w:color="auto" w:fill="FFFFFF"/>
        <w:spacing w:after="100" w:afterAutospacing="1" w:line="240" w:lineRule="auto"/>
        <w:rPr>
          <w:rFonts w:ascii="Arial" w:eastAsia="Times New Roman" w:hAnsi="Arial" w:cs="Arial"/>
          <w:color w:val="48535C"/>
          <w:sz w:val="20"/>
          <w:szCs w:val="20"/>
        </w:rPr>
      </w:pPr>
    </w:p>
    <w:p w:rsidR="001D6595" w:rsidRPr="001D6595" w:rsidRDefault="001D6595" w:rsidP="001D6595">
      <w:pPr>
        <w:shd w:val="clear" w:color="auto" w:fill="FFFFFF"/>
        <w:spacing w:after="100" w:afterAutospacing="1" w:line="240" w:lineRule="auto"/>
        <w:jc w:val="center"/>
        <w:rPr>
          <w:rFonts w:ascii="Arial" w:eastAsia="Times New Roman" w:hAnsi="Arial" w:cs="Arial"/>
          <w:color w:val="48535C"/>
          <w:sz w:val="20"/>
          <w:szCs w:val="20"/>
        </w:rPr>
      </w:pPr>
      <w:r w:rsidRPr="001D6595">
        <w:rPr>
          <w:rFonts w:ascii="Arial" w:eastAsia="Times New Roman" w:hAnsi="Arial" w:cs="Arial"/>
          <w:color w:val="48535C"/>
          <w:sz w:val="20"/>
          <w:szCs w:val="20"/>
        </w:rPr>
        <w:t>MINISTRY OF FINANCE AND ECONOMIC AFFAIRS</w:t>
      </w:r>
    </w:p>
    <w:p w:rsidR="001D6595" w:rsidRDefault="001D6595" w:rsidP="001D6595">
      <w:pPr>
        <w:shd w:val="clear" w:color="auto" w:fill="FFFFFF"/>
        <w:spacing w:after="100" w:afterAutospacing="1" w:line="240" w:lineRule="auto"/>
        <w:rPr>
          <w:rFonts w:ascii="Arial" w:eastAsia="Times New Roman" w:hAnsi="Arial" w:cs="Arial"/>
          <w:color w:val="48535C"/>
          <w:sz w:val="20"/>
          <w:szCs w:val="20"/>
        </w:rPr>
      </w:pPr>
    </w:p>
    <w:p w:rsidR="001D6595" w:rsidRPr="001D6595" w:rsidRDefault="001D6595" w:rsidP="001D6595">
      <w:pPr>
        <w:shd w:val="clear" w:color="auto" w:fill="FFFFFF"/>
        <w:spacing w:after="100" w:afterAutospacing="1" w:line="240" w:lineRule="auto"/>
        <w:rPr>
          <w:rFonts w:ascii="Arial" w:eastAsia="Times New Roman" w:hAnsi="Arial" w:cs="Arial"/>
          <w:color w:val="48535C"/>
          <w:sz w:val="20"/>
          <w:szCs w:val="20"/>
        </w:rPr>
      </w:pPr>
      <w:bookmarkStart w:id="0" w:name="_GoBack"/>
      <w:bookmarkEnd w:id="0"/>
    </w:p>
    <w:p w:rsidR="001D6595" w:rsidRPr="001D6595" w:rsidRDefault="001D6595" w:rsidP="001D6595">
      <w:pPr>
        <w:shd w:val="clear" w:color="auto" w:fill="FFFFFF"/>
        <w:spacing w:after="100" w:afterAutospacing="1" w:line="240" w:lineRule="auto"/>
        <w:jc w:val="center"/>
        <w:rPr>
          <w:rFonts w:ascii="Arial" w:eastAsia="Times New Roman" w:hAnsi="Arial" w:cs="Arial"/>
          <w:color w:val="48535C"/>
          <w:sz w:val="20"/>
          <w:szCs w:val="20"/>
        </w:rPr>
      </w:pPr>
      <w:r w:rsidRPr="001D6595">
        <w:rPr>
          <w:rFonts w:ascii="Arial" w:eastAsia="Times New Roman" w:hAnsi="Arial" w:cs="Arial"/>
          <w:b/>
          <w:bCs/>
          <w:color w:val="48535C"/>
          <w:sz w:val="20"/>
          <w:szCs w:val="20"/>
        </w:rPr>
        <w:t>REQUEST FOR EXPRESSIONS OF INTEREST</w:t>
      </w:r>
    </w:p>
    <w:p w:rsidR="001D6595" w:rsidRPr="001D6595" w:rsidRDefault="001D6595" w:rsidP="001D6595">
      <w:pPr>
        <w:shd w:val="clear" w:color="auto" w:fill="FFFFFF"/>
        <w:spacing w:after="100" w:afterAutospacing="1" w:line="240" w:lineRule="auto"/>
        <w:jc w:val="center"/>
        <w:rPr>
          <w:rFonts w:ascii="Arial" w:eastAsia="Times New Roman" w:hAnsi="Arial" w:cs="Arial"/>
          <w:color w:val="48535C"/>
          <w:sz w:val="20"/>
          <w:szCs w:val="20"/>
        </w:rPr>
      </w:pPr>
      <w:r w:rsidRPr="001D6595">
        <w:rPr>
          <w:rFonts w:ascii="Arial" w:eastAsia="Times New Roman" w:hAnsi="Arial" w:cs="Arial"/>
          <w:b/>
          <w:bCs/>
          <w:color w:val="48535C"/>
          <w:sz w:val="20"/>
          <w:szCs w:val="20"/>
        </w:rPr>
        <w:t>(CONSULTING SERVICES – FIRMS SELECTION)</w:t>
      </w:r>
    </w:p>
    <w:p w:rsidR="001D6595" w:rsidRPr="001D6595" w:rsidRDefault="001D6595" w:rsidP="001D6595">
      <w:pPr>
        <w:shd w:val="clear" w:color="auto" w:fill="FFFFFF"/>
        <w:spacing w:after="100" w:afterAutospacing="1" w:line="240" w:lineRule="auto"/>
        <w:rPr>
          <w:rFonts w:ascii="Arial" w:eastAsia="Times New Roman" w:hAnsi="Arial" w:cs="Arial"/>
          <w:color w:val="48535C"/>
          <w:sz w:val="20"/>
          <w:szCs w:val="20"/>
        </w:rPr>
      </w:pPr>
    </w:p>
    <w:p w:rsidR="001D6595" w:rsidRPr="001D6595" w:rsidRDefault="001D6595" w:rsidP="001D6595">
      <w:pPr>
        <w:shd w:val="clear" w:color="auto" w:fill="FFFFFF"/>
        <w:spacing w:after="100" w:afterAutospacing="1" w:line="240" w:lineRule="auto"/>
        <w:jc w:val="center"/>
        <w:rPr>
          <w:rFonts w:ascii="Arial" w:eastAsia="Times New Roman" w:hAnsi="Arial" w:cs="Arial"/>
          <w:color w:val="48535C"/>
          <w:sz w:val="20"/>
          <w:szCs w:val="20"/>
        </w:rPr>
      </w:pPr>
      <w:r w:rsidRPr="001D6595">
        <w:rPr>
          <w:rFonts w:ascii="Arial" w:eastAsia="Times New Roman" w:hAnsi="Arial" w:cs="Arial"/>
          <w:b/>
          <w:bCs/>
          <w:color w:val="48535C"/>
          <w:sz w:val="20"/>
          <w:szCs w:val="20"/>
        </w:rPr>
        <w:t>Country:</w:t>
      </w:r>
      <w:r w:rsidRPr="001D6595">
        <w:rPr>
          <w:rFonts w:ascii="Arial" w:eastAsia="Times New Roman" w:hAnsi="Arial" w:cs="Arial"/>
          <w:color w:val="48535C"/>
          <w:sz w:val="20"/>
          <w:szCs w:val="20"/>
        </w:rPr>
        <w:t> Malawi</w:t>
      </w:r>
    </w:p>
    <w:p w:rsidR="001D6595" w:rsidRPr="001D6595" w:rsidRDefault="001D6595" w:rsidP="001D6595">
      <w:pPr>
        <w:shd w:val="clear" w:color="auto" w:fill="FFFFFF"/>
        <w:spacing w:after="100" w:afterAutospacing="1" w:line="240" w:lineRule="auto"/>
        <w:jc w:val="center"/>
        <w:rPr>
          <w:rFonts w:ascii="Arial" w:eastAsia="Times New Roman" w:hAnsi="Arial" w:cs="Arial"/>
          <w:color w:val="48535C"/>
          <w:sz w:val="20"/>
          <w:szCs w:val="20"/>
        </w:rPr>
      </w:pPr>
      <w:r w:rsidRPr="001D6595">
        <w:rPr>
          <w:rFonts w:ascii="Arial" w:eastAsia="Times New Roman" w:hAnsi="Arial" w:cs="Arial"/>
          <w:b/>
          <w:bCs/>
          <w:color w:val="48535C"/>
          <w:sz w:val="20"/>
          <w:szCs w:val="20"/>
        </w:rPr>
        <w:t>Name of Project:</w:t>
      </w:r>
      <w:r w:rsidRPr="001D6595">
        <w:rPr>
          <w:rFonts w:ascii="Arial" w:eastAsia="Times New Roman" w:hAnsi="Arial" w:cs="Arial"/>
          <w:color w:val="48535C"/>
          <w:sz w:val="20"/>
          <w:szCs w:val="20"/>
        </w:rPr>
        <w:t xml:space="preserve"> Regional Climate Resilience </w:t>
      </w:r>
      <w:proofErr w:type="spellStart"/>
      <w:r w:rsidRPr="001D6595">
        <w:rPr>
          <w:rFonts w:ascii="Arial" w:eastAsia="Times New Roman" w:hAnsi="Arial" w:cs="Arial"/>
          <w:color w:val="48535C"/>
          <w:sz w:val="20"/>
          <w:szCs w:val="20"/>
        </w:rPr>
        <w:t>Programme</w:t>
      </w:r>
      <w:proofErr w:type="spellEnd"/>
      <w:r w:rsidRPr="001D6595">
        <w:rPr>
          <w:rFonts w:ascii="Arial" w:eastAsia="Times New Roman" w:hAnsi="Arial" w:cs="Arial"/>
          <w:color w:val="48535C"/>
          <w:sz w:val="20"/>
          <w:szCs w:val="20"/>
        </w:rPr>
        <w:t xml:space="preserve"> for Eastern and Southern</w:t>
      </w:r>
    </w:p>
    <w:p w:rsidR="001D6595" w:rsidRPr="001D6595" w:rsidRDefault="001D6595" w:rsidP="001D6595">
      <w:pPr>
        <w:shd w:val="clear" w:color="auto" w:fill="FFFFFF"/>
        <w:spacing w:after="100" w:afterAutospacing="1" w:line="240" w:lineRule="auto"/>
        <w:jc w:val="center"/>
        <w:rPr>
          <w:rFonts w:ascii="Arial" w:eastAsia="Times New Roman" w:hAnsi="Arial" w:cs="Arial"/>
          <w:color w:val="48535C"/>
          <w:sz w:val="20"/>
          <w:szCs w:val="20"/>
        </w:rPr>
      </w:pPr>
      <w:r w:rsidRPr="001D6595">
        <w:rPr>
          <w:rFonts w:ascii="Arial" w:eastAsia="Times New Roman" w:hAnsi="Arial" w:cs="Arial"/>
          <w:color w:val="48535C"/>
          <w:sz w:val="20"/>
          <w:szCs w:val="20"/>
        </w:rPr>
        <w:t>Africa 2 (RCRP2)</w:t>
      </w:r>
    </w:p>
    <w:p w:rsidR="001D6595" w:rsidRPr="001D6595" w:rsidRDefault="001D6595" w:rsidP="001D6595">
      <w:pPr>
        <w:shd w:val="clear" w:color="auto" w:fill="FFFFFF"/>
        <w:spacing w:after="100" w:afterAutospacing="1" w:line="240" w:lineRule="auto"/>
        <w:jc w:val="center"/>
        <w:rPr>
          <w:rFonts w:ascii="Arial" w:eastAsia="Times New Roman" w:hAnsi="Arial" w:cs="Arial"/>
          <w:color w:val="48535C"/>
          <w:sz w:val="20"/>
          <w:szCs w:val="20"/>
        </w:rPr>
      </w:pPr>
      <w:r w:rsidRPr="001D6595">
        <w:rPr>
          <w:rFonts w:ascii="Arial" w:eastAsia="Times New Roman" w:hAnsi="Arial" w:cs="Arial"/>
          <w:b/>
          <w:bCs/>
          <w:color w:val="48535C"/>
          <w:sz w:val="20"/>
          <w:szCs w:val="20"/>
        </w:rPr>
        <w:t>Project ID</w:t>
      </w:r>
      <w:r w:rsidRPr="001D6595">
        <w:rPr>
          <w:rFonts w:ascii="Arial" w:eastAsia="Times New Roman" w:hAnsi="Arial" w:cs="Arial"/>
          <w:color w:val="48535C"/>
          <w:sz w:val="20"/>
          <w:szCs w:val="20"/>
        </w:rPr>
        <w:t>.:  P181308</w:t>
      </w:r>
    </w:p>
    <w:p w:rsidR="001D6595" w:rsidRPr="001D6595" w:rsidRDefault="001D6595" w:rsidP="001D6595">
      <w:pPr>
        <w:shd w:val="clear" w:color="auto" w:fill="FFFFFF"/>
        <w:spacing w:after="100" w:afterAutospacing="1" w:line="240" w:lineRule="auto"/>
        <w:jc w:val="center"/>
        <w:rPr>
          <w:rFonts w:ascii="Arial" w:eastAsia="Times New Roman" w:hAnsi="Arial" w:cs="Arial"/>
          <w:color w:val="48535C"/>
          <w:sz w:val="20"/>
          <w:szCs w:val="20"/>
        </w:rPr>
      </w:pPr>
      <w:r w:rsidRPr="001D6595">
        <w:rPr>
          <w:rFonts w:ascii="Arial" w:eastAsia="Times New Roman" w:hAnsi="Arial" w:cs="Arial"/>
          <w:b/>
          <w:bCs/>
          <w:color w:val="48535C"/>
          <w:sz w:val="20"/>
          <w:szCs w:val="20"/>
        </w:rPr>
        <w:t>Assignment Title:</w:t>
      </w:r>
      <w:r w:rsidRPr="001D6595">
        <w:rPr>
          <w:rFonts w:ascii="Arial" w:eastAsia="Times New Roman" w:hAnsi="Arial" w:cs="Arial"/>
          <w:color w:val="48535C"/>
          <w:sz w:val="20"/>
          <w:szCs w:val="20"/>
        </w:rPr>
        <w:t> Consultancy for Design Review and Rehabilitation Supervision of</w:t>
      </w:r>
    </w:p>
    <w:p w:rsidR="001D6595" w:rsidRPr="001D6595" w:rsidRDefault="001D6595" w:rsidP="001D6595">
      <w:pPr>
        <w:shd w:val="clear" w:color="auto" w:fill="FFFFFF"/>
        <w:spacing w:after="100" w:afterAutospacing="1" w:line="240" w:lineRule="auto"/>
        <w:jc w:val="center"/>
        <w:rPr>
          <w:rFonts w:ascii="Arial" w:eastAsia="Times New Roman" w:hAnsi="Arial" w:cs="Arial"/>
          <w:color w:val="48535C"/>
          <w:sz w:val="20"/>
          <w:szCs w:val="20"/>
        </w:rPr>
      </w:pPr>
      <w:r w:rsidRPr="001D6595">
        <w:rPr>
          <w:rFonts w:ascii="Arial" w:eastAsia="Times New Roman" w:hAnsi="Arial" w:cs="Arial"/>
          <w:color w:val="48535C"/>
          <w:sz w:val="20"/>
          <w:szCs w:val="20"/>
        </w:rPr>
        <w:t>Hydrological Monitoring Stations including Installation of</w:t>
      </w:r>
    </w:p>
    <w:p w:rsidR="001D6595" w:rsidRPr="001D6595" w:rsidRDefault="001D6595" w:rsidP="001D6595">
      <w:pPr>
        <w:shd w:val="clear" w:color="auto" w:fill="FFFFFF"/>
        <w:spacing w:after="100" w:afterAutospacing="1" w:line="240" w:lineRule="auto"/>
        <w:jc w:val="center"/>
        <w:rPr>
          <w:rFonts w:ascii="Arial" w:eastAsia="Times New Roman" w:hAnsi="Arial" w:cs="Arial"/>
          <w:color w:val="48535C"/>
          <w:sz w:val="20"/>
          <w:szCs w:val="20"/>
        </w:rPr>
      </w:pPr>
      <w:r w:rsidRPr="001D6595">
        <w:rPr>
          <w:rFonts w:ascii="Arial" w:eastAsia="Times New Roman" w:hAnsi="Arial" w:cs="Arial"/>
          <w:color w:val="48535C"/>
          <w:sz w:val="20"/>
          <w:szCs w:val="20"/>
        </w:rPr>
        <w:t>Monitoring Equipment</w:t>
      </w:r>
    </w:p>
    <w:p w:rsidR="001D6595" w:rsidRPr="001D6595" w:rsidRDefault="001D6595" w:rsidP="001D6595">
      <w:pPr>
        <w:shd w:val="clear" w:color="auto" w:fill="FFFFFF"/>
        <w:spacing w:after="100" w:afterAutospacing="1" w:line="240" w:lineRule="auto"/>
        <w:jc w:val="center"/>
        <w:rPr>
          <w:rFonts w:ascii="Arial" w:eastAsia="Times New Roman" w:hAnsi="Arial" w:cs="Arial"/>
          <w:color w:val="48535C"/>
          <w:sz w:val="20"/>
          <w:szCs w:val="20"/>
        </w:rPr>
      </w:pPr>
      <w:r w:rsidRPr="001D6595">
        <w:rPr>
          <w:rFonts w:ascii="Arial" w:eastAsia="Times New Roman" w:hAnsi="Arial" w:cs="Arial"/>
          <w:b/>
          <w:bCs/>
          <w:color w:val="48535C"/>
          <w:sz w:val="20"/>
          <w:szCs w:val="20"/>
        </w:rPr>
        <w:t>Reference No</w:t>
      </w:r>
      <w:r w:rsidRPr="001D6595">
        <w:rPr>
          <w:rFonts w:ascii="Arial" w:eastAsia="Times New Roman" w:hAnsi="Arial" w:cs="Arial"/>
          <w:color w:val="48535C"/>
          <w:sz w:val="20"/>
          <w:szCs w:val="20"/>
        </w:rPr>
        <w:t>. MW-EP&amp;D-427203-CS-QCBS</w:t>
      </w:r>
    </w:p>
    <w:p w:rsidR="001D6595" w:rsidRPr="001D6595" w:rsidRDefault="001D6595" w:rsidP="001D6595">
      <w:pPr>
        <w:shd w:val="clear" w:color="auto" w:fill="FFFFFF"/>
        <w:spacing w:after="100" w:afterAutospacing="1" w:line="240" w:lineRule="auto"/>
        <w:jc w:val="center"/>
        <w:rPr>
          <w:rFonts w:ascii="Arial" w:eastAsia="Times New Roman" w:hAnsi="Arial" w:cs="Arial"/>
          <w:color w:val="48535C"/>
          <w:sz w:val="20"/>
          <w:szCs w:val="20"/>
        </w:rPr>
      </w:pPr>
      <w:r w:rsidRPr="001D6595">
        <w:rPr>
          <w:rFonts w:ascii="Arial" w:eastAsia="Times New Roman" w:hAnsi="Arial" w:cs="Arial"/>
          <w:b/>
          <w:bCs/>
          <w:color w:val="48535C"/>
          <w:sz w:val="20"/>
          <w:szCs w:val="20"/>
        </w:rPr>
        <w:t>Issue date:  </w:t>
      </w:r>
      <w:r w:rsidRPr="001D6595">
        <w:rPr>
          <w:rFonts w:ascii="Arial" w:eastAsia="Times New Roman" w:hAnsi="Arial" w:cs="Arial"/>
          <w:color w:val="48535C"/>
          <w:sz w:val="20"/>
          <w:szCs w:val="20"/>
        </w:rPr>
        <w:t>10th</w:t>
      </w:r>
      <w:r w:rsidRPr="001D6595">
        <w:rPr>
          <w:rFonts w:ascii="Arial" w:eastAsia="Times New Roman" w:hAnsi="Arial" w:cs="Arial"/>
          <w:b/>
          <w:bCs/>
          <w:color w:val="48535C"/>
          <w:sz w:val="20"/>
          <w:szCs w:val="20"/>
        </w:rPr>
        <w:t> </w:t>
      </w:r>
      <w:r w:rsidRPr="001D6595">
        <w:rPr>
          <w:rFonts w:ascii="Arial" w:eastAsia="Times New Roman" w:hAnsi="Arial" w:cs="Arial"/>
          <w:color w:val="48535C"/>
          <w:sz w:val="20"/>
          <w:szCs w:val="20"/>
        </w:rPr>
        <w:t>February, 2025</w:t>
      </w:r>
    </w:p>
    <w:p w:rsidR="001D6595" w:rsidRPr="001D6595" w:rsidRDefault="001D6595" w:rsidP="001D6595">
      <w:pPr>
        <w:shd w:val="clear" w:color="auto" w:fill="FFFFFF"/>
        <w:spacing w:after="100" w:afterAutospacing="1" w:line="240" w:lineRule="auto"/>
        <w:rPr>
          <w:rFonts w:ascii="Arial" w:eastAsia="Times New Roman" w:hAnsi="Arial" w:cs="Arial"/>
          <w:color w:val="48535C"/>
          <w:sz w:val="20"/>
          <w:szCs w:val="20"/>
        </w:rPr>
      </w:pPr>
    </w:p>
    <w:p w:rsidR="001D6595" w:rsidRPr="001D6595" w:rsidRDefault="001D6595" w:rsidP="001D6595">
      <w:pPr>
        <w:shd w:val="clear" w:color="auto" w:fill="FFFFFF"/>
        <w:spacing w:after="100" w:afterAutospacing="1" w:line="240" w:lineRule="auto"/>
        <w:jc w:val="both"/>
        <w:rPr>
          <w:rFonts w:ascii="Arial" w:eastAsia="Times New Roman" w:hAnsi="Arial" w:cs="Arial"/>
          <w:color w:val="48535C"/>
          <w:sz w:val="20"/>
          <w:szCs w:val="20"/>
        </w:rPr>
      </w:pPr>
      <w:r w:rsidRPr="001D6595">
        <w:rPr>
          <w:rFonts w:ascii="Arial" w:eastAsia="Times New Roman" w:hAnsi="Arial" w:cs="Arial"/>
          <w:color w:val="48535C"/>
          <w:sz w:val="20"/>
          <w:szCs w:val="20"/>
        </w:rPr>
        <w:lastRenderedPageBreak/>
        <w:t>The Government of Malawi (</w:t>
      </w:r>
      <w:proofErr w:type="spellStart"/>
      <w:r w:rsidRPr="001D6595">
        <w:rPr>
          <w:rFonts w:ascii="Arial" w:eastAsia="Times New Roman" w:hAnsi="Arial" w:cs="Arial"/>
          <w:color w:val="48535C"/>
          <w:sz w:val="20"/>
          <w:szCs w:val="20"/>
        </w:rPr>
        <w:t>GoM</w:t>
      </w:r>
      <w:proofErr w:type="spellEnd"/>
      <w:r w:rsidRPr="001D6595">
        <w:rPr>
          <w:rFonts w:ascii="Arial" w:eastAsia="Times New Roman" w:hAnsi="Arial" w:cs="Arial"/>
          <w:color w:val="48535C"/>
          <w:sz w:val="20"/>
          <w:szCs w:val="20"/>
        </w:rPr>
        <w:t xml:space="preserve">) has secured a grant from the International Development Association (IDA) of the World Bank to assist in improving resilience to water-related climate shocks under the Regional Climate Resilience </w:t>
      </w:r>
      <w:proofErr w:type="spellStart"/>
      <w:r w:rsidRPr="001D6595">
        <w:rPr>
          <w:rFonts w:ascii="Arial" w:eastAsia="Times New Roman" w:hAnsi="Arial" w:cs="Arial"/>
          <w:color w:val="48535C"/>
          <w:sz w:val="20"/>
          <w:szCs w:val="20"/>
        </w:rPr>
        <w:t>Programme</w:t>
      </w:r>
      <w:proofErr w:type="spellEnd"/>
      <w:r w:rsidRPr="001D6595">
        <w:rPr>
          <w:rFonts w:ascii="Arial" w:eastAsia="Times New Roman" w:hAnsi="Arial" w:cs="Arial"/>
          <w:color w:val="48535C"/>
          <w:sz w:val="20"/>
          <w:szCs w:val="20"/>
        </w:rPr>
        <w:t xml:space="preserve"> for Eastern and Southern Africa 2 (RCRP-2). The RCRP-2 is an initiative by the Government of Malawi and the African Union with support from the World Bank to respond to the effects of Tropical Cyclone Freddy which Malawi experienced in the 2022 - 2023 rainfall season.</w:t>
      </w:r>
    </w:p>
    <w:p w:rsidR="001D6595" w:rsidRPr="001D6595" w:rsidRDefault="001D6595" w:rsidP="001D6595">
      <w:pPr>
        <w:shd w:val="clear" w:color="auto" w:fill="FFFFFF"/>
        <w:spacing w:after="100" w:afterAutospacing="1" w:line="240" w:lineRule="auto"/>
        <w:jc w:val="both"/>
        <w:rPr>
          <w:rFonts w:ascii="Arial" w:eastAsia="Times New Roman" w:hAnsi="Arial" w:cs="Arial"/>
          <w:color w:val="48535C"/>
          <w:sz w:val="20"/>
          <w:szCs w:val="20"/>
        </w:rPr>
      </w:pPr>
      <w:r w:rsidRPr="001D6595">
        <w:rPr>
          <w:rFonts w:ascii="Arial" w:eastAsia="Times New Roman" w:hAnsi="Arial" w:cs="Arial"/>
          <w:color w:val="48535C"/>
          <w:sz w:val="20"/>
          <w:szCs w:val="20"/>
        </w:rPr>
        <w:t>The Government of Malawi would, therefore, to utilize some of the resources under RCRP-2 to rehabilitate hydrological stations in Malawi.</w:t>
      </w:r>
    </w:p>
    <w:p w:rsidR="001D6595" w:rsidRPr="001D6595" w:rsidRDefault="001D6595" w:rsidP="001D6595">
      <w:pPr>
        <w:shd w:val="clear" w:color="auto" w:fill="FFFFFF"/>
        <w:spacing w:after="100" w:afterAutospacing="1" w:line="240" w:lineRule="auto"/>
        <w:jc w:val="both"/>
        <w:rPr>
          <w:rFonts w:ascii="Arial" w:eastAsia="Times New Roman" w:hAnsi="Arial" w:cs="Arial"/>
          <w:color w:val="48535C"/>
          <w:sz w:val="20"/>
          <w:szCs w:val="20"/>
        </w:rPr>
      </w:pPr>
      <w:r w:rsidRPr="001D6595">
        <w:rPr>
          <w:rFonts w:ascii="Arial" w:eastAsia="Times New Roman" w:hAnsi="Arial" w:cs="Arial"/>
          <w:color w:val="48535C"/>
          <w:sz w:val="20"/>
          <w:szCs w:val="20"/>
        </w:rPr>
        <w:t>The main primary objective of the consulting services (“the Services”) is therefore to assist the Department of Water Resources in the Ministry of Water and Sanitation in the design review and supervision of the rehabilitation of 18 hydrological stations located in the Shire River Basin including the installation of hydrological monitoring equipment in these stations.</w:t>
      </w:r>
    </w:p>
    <w:p w:rsidR="001D6595" w:rsidRPr="001D6595" w:rsidRDefault="001D6595" w:rsidP="001D6595">
      <w:pPr>
        <w:shd w:val="clear" w:color="auto" w:fill="FFFFFF"/>
        <w:spacing w:after="100" w:afterAutospacing="1" w:line="240" w:lineRule="auto"/>
        <w:jc w:val="both"/>
        <w:rPr>
          <w:rFonts w:ascii="Arial" w:eastAsia="Times New Roman" w:hAnsi="Arial" w:cs="Arial"/>
          <w:color w:val="48535C"/>
          <w:sz w:val="20"/>
          <w:szCs w:val="20"/>
        </w:rPr>
      </w:pPr>
      <w:r w:rsidRPr="001D6595">
        <w:rPr>
          <w:rFonts w:ascii="Arial" w:eastAsia="Times New Roman" w:hAnsi="Arial" w:cs="Arial"/>
          <w:color w:val="48535C"/>
          <w:sz w:val="20"/>
          <w:szCs w:val="20"/>
        </w:rPr>
        <w:t>The implementation period for the assignment is estimated to be twenty-three (23) months.</w:t>
      </w:r>
    </w:p>
    <w:p w:rsidR="001D6595" w:rsidRPr="001D6595" w:rsidRDefault="001D6595" w:rsidP="001D6595">
      <w:pPr>
        <w:shd w:val="clear" w:color="auto" w:fill="FFFFFF"/>
        <w:spacing w:after="100" w:afterAutospacing="1" w:line="240" w:lineRule="auto"/>
        <w:jc w:val="both"/>
        <w:rPr>
          <w:rFonts w:ascii="Arial" w:eastAsia="Times New Roman" w:hAnsi="Arial" w:cs="Arial"/>
          <w:color w:val="48535C"/>
          <w:sz w:val="20"/>
          <w:szCs w:val="20"/>
        </w:rPr>
      </w:pPr>
      <w:r w:rsidRPr="001D6595">
        <w:rPr>
          <w:rFonts w:ascii="Arial" w:eastAsia="Times New Roman" w:hAnsi="Arial" w:cs="Arial"/>
          <w:color w:val="48535C"/>
          <w:sz w:val="20"/>
          <w:szCs w:val="20"/>
        </w:rPr>
        <w:t>The Terms of Reference (</w:t>
      </w:r>
      <w:proofErr w:type="spellStart"/>
      <w:r w:rsidRPr="001D6595">
        <w:rPr>
          <w:rFonts w:ascii="Arial" w:eastAsia="Times New Roman" w:hAnsi="Arial" w:cs="Arial"/>
          <w:color w:val="48535C"/>
          <w:sz w:val="20"/>
          <w:szCs w:val="20"/>
        </w:rPr>
        <w:t>ToRs</w:t>
      </w:r>
      <w:proofErr w:type="spellEnd"/>
      <w:r w:rsidRPr="001D6595">
        <w:rPr>
          <w:rFonts w:ascii="Arial" w:eastAsia="Times New Roman" w:hAnsi="Arial" w:cs="Arial"/>
          <w:color w:val="48535C"/>
          <w:sz w:val="20"/>
          <w:szCs w:val="20"/>
        </w:rPr>
        <w:t xml:space="preserve">) for the assignment can be obtained at the address below during office hours from 8:00 to 12:00 and 13:30 to 16:30 </w:t>
      </w:r>
      <w:proofErr w:type="spellStart"/>
      <w:r w:rsidRPr="001D6595">
        <w:rPr>
          <w:rFonts w:ascii="Arial" w:eastAsia="Times New Roman" w:hAnsi="Arial" w:cs="Arial"/>
          <w:color w:val="48535C"/>
          <w:sz w:val="20"/>
          <w:szCs w:val="20"/>
        </w:rPr>
        <w:t>hrs</w:t>
      </w:r>
      <w:proofErr w:type="spellEnd"/>
      <w:r w:rsidRPr="001D6595">
        <w:rPr>
          <w:rFonts w:ascii="Arial" w:eastAsia="Times New Roman" w:hAnsi="Arial" w:cs="Arial"/>
          <w:color w:val="48535C"/>
          <w:sz w:val="20"/>
          <w:szCs w:val="20"/>
        </w:rPr>
        <w:t xml:space="preserve"> local time (Monday to Friday, except national public holidays).</w:t>
      </w:r>
    </w:p>
    <w:p w:rsidR="001D6595" w:rsidRPr="001D6595" w:rsidRDefault="001D6595" w:rsidP="001D6595">
      <w:pPr>
        <w:shd w:val="clear" w:color="auto" w:fill="FFFFFF"/>
        <w:spacing w:after="100" w:afterAutospacing="1" w:line="240" w:lineRule="auto"/>
        <w:jc w:val="both"/>
        <w:rPr>
          <w:rFonts w:ascii="Arial" w:eastAsia="Times New Roman" w:hAnsi="Arial" w:cs="Arial"/>
          <w:color w:val="48535C"/>
          <w:sz w:val="20"/>
          <w:szCs w:val="20"/>
        </w:rPr>
      </w:pPr>
      <w:r w:rsidRPr="001D6595">
        <w:rPr>
          <w:rFonts w:ascii="Arial" w:eastAsia="Times New Roman" w:hAnsi="Arial" w:cs="Arial"/>
          <w:color w:val="48535C"/>
          <w:sz w:val="20"/>
          <w:szCs w:val="20"/>
        </w:rPr>
        <w:t>The Ministry of Finance and Economic Affairs through the Department of Economic Planning and Development now invites eligible consulting firms only (“Consultants”) to indicate their interest in providing the Services. Interested Consultants should provide information demonstrating that they have the required qualifications and relevant experience to perform the Services. The shortlisting criteria are as follows:</w:t>
      </w:r>
    </w:p>
    <w:p w:rsidR="001D6595" w:rsidRPr="001D6595" w:rsidRDefault="001D6595" w:rsidP="001D6595">
      <w:pPr>
        <w:numPr>
          <w:ilvl w:val="0"/>
          <w:numId w:val="1"/>
        </w:numPr>
        <w:shd w:val="clear" w:color="auto" w:fill="FFFFFF"/>
        <w:spacing w:before="100" w:beforeAutospacing="1" w:after="100" w:afterAutospacing="1" w:line="240" w:lineRule="auto"/>
        <w:jc w:val="both"/>
        <w:rPr>
          <w:rFonts w:ascii="Arial" w:eastAsia="Times New Roman" w:hAnsi="Arial" w:cs="Arial"/>
          <w:color w:val="48535C"/>
          <w:sz w:val="20"/>
          <w:szCs w:val="20"/>
        </w:rPr>
      </w:pPr>
      <w:r w:rsidRPr="001D6595">
        <w:rPr>
          <w:rFonts w:ascii="Arial" w:eastAsia="Times New Roman" w:hAnsi="Arial" w:cs="Arial"/>
          <w:color w:val="48535C"/>
          <w:sz w:val="20"/>
          <w:szCs w:val="20"/>
        </w:rPr>
        <w:t>Core business of the firm(s) and years in business</w:t>
      </w:r>
    </w:p>
    <w:p w:rsidR="001D6595" w:rsidRPr="001D6595" w:rsidRDefault="001D6595" w:rsidP="001D6595">
      <w:pPr>
        <w:numPr>
          <w:ilvl w:val="0"/>
          <w:numId w:val="2"/>
        </w:numPr>
        <w:shd w:val="clear" w:color="auto" w:fill="FFFFFF"/>
        <w:spacing w:before="100" w:beforeAutospacing="1" w:after="100" w:afterAutospacing="1" w:line="240" w:lineRule="auto"/>
        <w:jc w:val="both"/>
        <w:rPr>
          <w:rFonts w:ascii="Arial" w:eastAsia="Times New Roman" w:hAnsi="Arial" w:cs="Arial"/>
          <w:color w:val="48535C"/>
          <w:sz w:val="20"/>
          <w:szCs w:val="20"/>
        </w:rPr>
      </w:pPr>
      <w:r w:rsidRPr="001D6595">
        <w:rPr>
          <w:rFonts w:ascii="Arial" w:eastAsia="Times New Roman" w:hAnsi="Arial" w:cs="Arial"/>
          <w:color w:val="48535C"/>
          <w:sz w:val="20"/>
          <w:szCs w:val="20"/>
        </w:rPr>
        <w:t>Relevant experience, which should specifically include the following:</w:t>
      </w:r>
    </w:p>
    <w:p w:rsidR="001D6595" w:rsidRPr="001D6595" w:rsidRDefault="001D6595" w:rsidP="001D6595">
      <w:pPr>
        <w:numPr>
          <w:ilvl w:val="0"/>
          <w:numId w:val="3"/>
        </w:numPr>
        <w:shd w:val="clear" w:color="auto" w:fill="FFFFFF"/>
        <w:spacing w:before="100" w:beforeAutospacing="1" w:after="100" w:afterAutospacing="1" w:line="240" w:lineRule="auto"/>
        <w:jc w:val="both"/>
        <w:rPr>
          <w:rFonts w:ascii="Arial" w:eastAsia="Times New Roman" w:hAnsi="Arial" w:cs="Arial"/>
          <w:color w:val="48535C"/>
          <w:sz w:val="20"/>
          <w:szCs w:val="20"/>
        </w:rPr>
      </w:pPr>
      <w:r w:rsidRPr="001D6595">
        <w:rPr>
          <w:rFonts w:ascii="Arial" w:eastAsia="Times New Roman" w:hAnsi="Arial" w:cs="Arial"/>
          <w:color w:val="48535C"/>
          <w:sz w:val="20"/>
          <w:szCs w:val="20"/>
        </w:rPr>
        <w:t xml:space="preserve">Experience in reviewing and preparing the detailed design of hydrological monitoring stations including the Data Collection Platforms, Gauge Plates, rating curves and supporting structures for Radar equipment on bridges among others in accordance with World Meteorological </w:t>
      </w:r>
      <w:proofErr w:type="spellStart"/>
      <w:r w:rsidRPr="001D6595">
        <w:rPr>
          <w:rFonts w:ascii="Arial" w:eastAsia="Times New Roman" w:hAnsi="Arial" w:cs="Arial"/>
          <w:color w:val="48535C"/>
          <w:sz w:val="20"/>
          <w:szCs w:val="20"/>
        </w:rPr>
        <w:t>Organisation</w:t>
      </w:r>
      <w:proofErr w:type="spellEnd"/>
      <w:r w:rsidRPr="001D6595">
        <w:rPr>
          <w:rFonts w:ascii="Arial" w:eastAsia="Times New Roman" w:hAnsi="Arial" w:cs="Arial"/>
          <w:color w:val="48535C"/>
          <w:sz w:val="20"/>
          <w:szCs w:val="20"/>
        </w:rPr>
        <w:t xml:space="preserve"> guidelines and other relevant guidelines on the same;</w:t>
      </w:r>
    </w:p>
    <w:p w:rsidR="001D6595" w:rsidRPr="001D6595" w:rsidRDefault="001D6595" w:rsidP="001D6595">
      <w:pPr>
        <w:numPr>
          <w:ilvl w:val="0"/>
          <w:numId w:val="4"/>
        </w:numPr>
        <w:shd w:val="clear" w:color="auto" w:fill="FFFFFF"/>
        <w:spacing w:before="100" w:beforeAutospacing="1" w:after="100" w:afterAutospacing="1" w:line="240" w:lineRule="auto"/>
        <w:jc w:val="both"/>
        <w:rPr>
          <w:rFonts w:ascii="Arial" w:eastAsia="Times New Roman" w:hAnsi="Arial" w:cs="Arial"/>
          <w:color w:val="48535C"/>
          <w:sz w:val="20"/>
          <w:szCs w:val="20"/>
        </w:rPr>
      </w:pPr>
      <w:r w:rsidRPr="001D6595">
        <w:rPr>
          <w:rFonts w:ascii="Arial" w:eastAsia="Times New Roman" w:hAnsi="Arial" w:cs="Arial"/>
          <w:color w:val="48535C"/>
          <w:sz w:val="20"/>
          <w:szCs w:val="20"/>
        </w:rPr>
        <w:t xml:space="preserve">Experience in reviewing and preparing detailed technical specifications for hydrological stations and installation of monitoring equipment for functioning </w:t>
      </w:r>
      <w:r>
        <w:rPr>
          <w:rFonts w:ascii="Arial" w:eastAsia="Times New Roman" w:hAnsi="Arial" w:cs="Arial"/>
          <w:color w:val="48535C"/>
          <w:sz w:val="20"/>
          <w:szCs w:val="20"/>
        </w:rPr>
        <w:t xml:space="preserve">Hydrological Monitoring Network </w:t>
      </w:r>
      <w:r w:rsidRPr="001D6595">
        <w:rPr>
          <w:rFonts w:ascii="Arial" w:eastAsia="Times New Roman" w:hAnsi="Arial" w:cs="Arial"/>
          <w:color w:val="48535C"/>
          <w:sz w:val="20"/>
          <w:szCs w:val="20"/>
        </w:rPr>
        <w:t>Systems;</w:t>
      </w:r>
    </w:p>
    <w:p w:rsidR="001D6595" w:rsidRPr="001D6595" w:rsidRDefault="001D6595" w:rsidP="001D6595">
      <w:pPr>
        <w:numPr>
          <w:ilvl w:val="0"/>
          <w:numId w:val="5"/>
        </w:numPr>
        <w:shd w:val="clear" w:color="auto" w:fill="FFFFFF"/>
        <w:spacing w:before="100" w:beforeAutospacing="1" w:after="100" w:afterAutospacing="1" w:line="240" w:lineRule="auto"/>
        <w:jc w:val="both"/>
        <w:rPr>
          <w:rFonts w:ascii="Arial" w:eastAsia="Times New Roman" w:hAnsi="Arial" w:cs="Arial"/>
          <w:color w:val="48535C"/>
          <w:sz w:val="20"/>
          <w:szCs w:val="20"/>
        </w:rPr>
      </w:pPr>
      <w:r w:rsidRPr="001D6595">
        <w:rPr>
          <w:rFonts w:ascii="Arial" w:eastAsia="Times New Roman" w:hAnsi="Arial" w:cs="Arial"/>
          <w:color w:val="48535C"/>
          <w:sz w:val="20"/>
          <w:szCs w:val="20"/>
        </w:rPr>
        <w:t xml:space="preserve">Experience in reviewing and developing the operation and maintenance plan that meets the requirements of a </w:t>
      </w:r>
      <w:proofErr w:type="spellStart"/>
      <w:r w:rsidRPr="001D6595">
        <w:rPr>
          <w:rFonts w:ascii="Arial" w:eastAsia="Times New Roman" w:hAnsi="Arial" w:cs="Arial"/>
          <w:color w:val="48535C"/>
          <w:sz w:val="20"/>
          <w:szCs w:val="20"/>
        </w:rPr>
        <w:t>modernised</w:t>
      </w:r>
      <w:proofErr w:type="spellEnd"/>
      <w:r w:rsidRPr="001D6595">
        <w:rPr>
          <w:rFonts w:ascii="Arial" w:eastAsia="Times New Roman" w:hAnsi="Arial" w:cs="Arial"/>
          <w:color w:val="48535C"/>
          <w:sz w:val="20"/>
          <w:szCs w:val="20"/>
        </w:rPr>
        <w:t xml:space="preserve"> hydrological network;</w:t>
      </w:r>
    </w:p>
    <w:p w:rsidR="001D6595" w:rsidRPr="001D6595" w:rsidRDefault="001D6595" w:rsidP="001D6595">
      <w:pPr>
        <w:numPr>
          <w:ilvl w:val="0"/>
          <w:numId w:val="6"/>
        </w:numPr>
        <w:shd w:val="clear" w:color="auto" w:fill="FFFFFF"/>
        <w:spacing w:before="100" w:beforeAutospacing="1" w:after="100" w:afterAutospacing="1" w:line="240" w:lineRule="auto"/>
        <w:jc w:val="both"/>
        <w:rPr>
          <w:rFonts w:ascii="Arial" w:eastAsia="Times New Roman" w:hAnsi="Arial" w:cs="Arial"/>
          <w:color w:val="48535C"/>
          <w:sz w:val="20"/>
          <w:szCs w:val="20"/>
        </w:rPr>
      </w:pPr>
      <w:r w:rsidRPr="001D6595">
        <w:rPr>
          <w:rFonts w:ascii="Arial" w:eastAsia="Times New Roman" w:hAnsi="Arial" w:cs="Arial"/>
          <w:color w:val="48535C"/>
          <w:sz w:val="20"/>
          <w:szCs w:val="20"/>
        </w:rPr>
        <w:t>Experience in reviewing and developing tender documents for construction or rehabilitation of hydrological monitoring stations;</w:t>
      </w:r>
    </w:p>
    <w:p w:rsidR="001D6595" w:rsidRPr="001D6595" w:rsidRDefault="001D6595" w:rsidP="001D6595">
      <w:pPr>
        <w:numPr>
          <w:ilvl w:val="0"/>
          <w:numId w:val="7"/>
        </w:numPr>
        <w:shd w:val="clear" w:color="auto" w:fill="FFFFFF"/>
        <w:spacing w:before="100" w:beforeAutospacing="1" w:after="100" w:afterAutospacing="1" w:line="240" w:lineRule="auto"/>
        <w:jc w:val="both"/>
        <w:rPr>
          <w:rFonts w:ascii="Arial" w:eastAsia="Times New Roman" w:hAnsi="Arial" w:cs="Arial"/>
          <w:color w:val="48535C"/>
          <w:sz w:val="20"/>
          <w:szCs w:val="20"/>
        </w:rPr>
      </w:pPr>
      <w:r w:rsidRPr="001D6595">
        <w:rPr>
          <w:rFonts w:ascii="Arial" w:eastAsia="Times New Roman" w:hAnsi="Arial" w:cs="Arial"/>
          <w:color w:val="48535C"/>
          <w:sz w:val="20"/>
          <w:szCs w:val="20"/>
        </w:rPr>
        <w:t>Experience in undertaking engineering supervision, contract management and quality control services for the construction or rehabilitation of hydrological monitoring stations including installation of hydrological equipment, and</w:t>
      </w:r>
    </w:p>
    <w:p w:rsidR="001D6595" w:rsidRPr="001D6595" w:rsidRDefault="001D6595" w:rsidP="001D6595">
      <w:pPr>
        <w:shd w:val="clear" w:color="auto" w:fill="FFFFFF"/>
        <w:spacing w:after="100" w:afterAutospacing="1" w:line="240" w:lineRule="auto"/>
        <w:jc w:val="both"/>
        <w:rPr>
          <w:rFonts w:ascii="Arial" w:eastAsia="Times New Roman" w:hAnsi="Arial" w:cs="Arial"/>
          <w:color w:val="48535C"/>
          <w:sz w:val="20"/>
          <w:szCs w:val="20"/>
        </w:rPr>
      </w:pPr>
      <w:r w:rsidRPr="001D6595">
        <w:rPr>
          <w:rFonts w:ascii="Arial" w:eastAsia="Times New Roman" w:hAnsi="Arial" w:cs="Arial"/>
          <w:color w:val="48535C"/>
          <w:sz w:val="20"/>
          <w:szCs w:val="20"/>
        </w:rPr>
        <w:t>f) Experience in similar assignments in the Sub-Saharan African region or any other region with a similar environment.</w:t>
      </w:r>
    </w:p>
    <w:p w:rsidR="001D6595" w:rsidRPr="001D6595" w:rsidRDefault="001D6595" w:rsidP="001D6595">
      <w:pPr>
        <w:shd w:val="clear" w:color="auto" w:fill="FFFFFF"/>
        <w:spacing w:after="100" w:afterAutospacing="1" w:line="240" w:lineRule="auto"/>
        <w:jc w:val="both"/>
        <w:rPr>
          <w:rFonts w:ascii="Arial" w:eastAsia="Times New Roman" w:hAnsi="Arial" w:cs="Arial"/>
          <w:color w:val="48535C"/>
          <w:sz w:val="20"/>
          <w:szCs w:val="20"/>
        </w:rPr>
      </w:pPr>
      <w:r w:rsidRPr="001D6595">
        <w:rPr>
          <w:rFonts w:ascii="Arial" w:eastAsia="Times New Roman" w:hAnsi="Arial" w:cs="Arial"/>
          <w:color w:val="48535C"/>
          <w:sz w:val="20"/>
          <w:szCs w:val="20"/>
        </w:rPr>
        <w:t>3. Technical and Managerial capability of the firm (Provide only the structure of</w:t>
      </w:r>
    </w:p>
    <w:p w:rsidR="001D6595" w:rsidRPr="001D6595" w:rsidRDefault="001D6595" w:rsidP="001D6595">
      <w:pPr>
        <w:shd w:val="clear" w:color="auto" w:fill="FFFFFF"/>
        <w:spacing w:after="100" w:afterAutospacing="1" w:line="240" w:lineRule="auto"/>
        <w:jc w:val="both"/>
        <w:rPr>
          <w:rFonts w:ascii="Arial" w:eastAsia="Times New Roman" w:hAnsi="Arial" w:cs="Arial"/>
          <w:color w:val="48535C"/>
          <w:sz w:val="20"/>
          <w:szCs w:val="20"/>
        </w:rPr>
      </w:pPr>
      <w:r w:rsidRPr="001D6595">
        <w:rPr>
          <w:rFonts w:ascii="Arial" w:eastAsia="Times New Roman" w:hAnsi="Arial" w:cs="Arial"/>
          <w:color w:val="48535C"/>
          <w:sz w:val="20"/>
          <w:szCs w:val="20"/>
        </w:rPr>
        <w:t>the organization, general qualifications, and number of key staff. Do not</w:t>
      </w:r>
    </w:p>
    <w:p w:rsidR="001D6595" w:rsidRPr="001D6595" w:rsidRDefault="001D6595" w:rsidP="001D6595">
      <w:pPr>
        <w:shd w:val="clear" w:color="auto" w:fill="FFFFFF"/>
        <w:spacing w:after="100" w:afterAutospacing="1" w:line="240" w:lineRule="auto"/>
        <w:jc w:val="both"/>
        <w:rPr>
          <w:rFonts w:ascii="Arial" w:eastAsia="Times New Roman" w:hAnsi="Arial" w:cs="Arial"/>
          <w:color w:val="48535C"/>
          <w:sz w:val="20"/>
          <w:szCs w:val="20"/>
        </w:rPr>
      </w:pPr>
      <w:r w:rsidRPr="001D6595">
        <w:rPr>
          <w:rFonts w:ascii="Arial" w:eastAsia="Times New Roman" w:hAnsi="Arial" w:cs="Arial"/>
          <w:color w:val="48535C"/>
          <w:sz w:val="20"/>
          <w:szCs w:val="20"/>
        </w:rPr>
        <w:lastRenderedPageBreak/>
        <w:t>provide CV of the staff. Key Experts will not be evaluated at the shortlisting</w:t>
      </w:r>
      <w:r>
        <w:rPr>
          <w:rFonts w:ascii="Arial" w:eastAsia="Times New Roman" w:hAnsi="Arial" w:cs="Arial"/>
          <w:color w:val="48535C"/>
          <w:sz w:val="20"/>
          <w:szCs w:val="20"/>
        </w:rPr>
        <w:t xml:space="preserve"> </w:t>
      </w:r>
      <w:r w:rsidRPr="001D6595">
        <w:rPr>
          <w:rFonts w:ascii="Arial" w:eastAsia="Times New Roman" w:hAnsi="Arial" w:cs="Arial"/>
          <w:color w:val="48535C"/>
          <w:sz w:val="20"/>
          <w:szCs w:val="20"/>
        </w:rPr>
        <w:t>stage.</w:t>
      </w:r>
    </w:p>
    <w:p w:rsidR="001D6595" w:rsidRPr="001D6595" w:rsidRDefault="001D6595" w:rsidP="001D6595">
      <w:pPr>
        <w:shd w:val="clear" w:color="auto" w:fill="FFFFFF"/>
        <w:spacing w:after="100" w:afterAutospacing="1" w:line="240" w:lineRule="auto"/>
        <w:jc w:val="both"/>
        <w:rPr>
          <w:rFonts w:ascii="Arial" w:eastAsia="Times New Roman" w:hAnsi="Arial" w:cs="Arial"/>
          <w:color w:val="48535C"/>
          <w:sz w:val="20"/>
          <w:szCs w:val="20"/>
        </w:rPr>
      </w:pPr>
      <w:r w:rsidRPr="001D6595">
        <w:rPr>
          <w:rFonts w:ascii="Arial" w:eastAsia="Times New Roman" w:hAnsi="Arial" w:cs="Arial"/>
          <w:color w:val="48535C"/>
          <w:sz w:val="20"/>
          <w:szCs w:val="20"/>
        </w:rPr>
        <w:t>The attention of interested Consultants is drawn to Section III, paragraphs, 3.14, 3.16, and 3.17 of the World Bank’s “Procurement Regulations for IPF Borrowers” dated November 2020 (“Procurement Regulations”), setting forth the World Bank’s policy on conflict of inte</w:t>
      </w:r>
      <w:r>
        <w:rPr>
          <w:rFonts w:ascii="Arial" w:eastAsia="Times New Roman" w:hAnsi="Arial" w:cs="Arial"/>
          <w:color w:val="48535C"/>
          <w:sz w:val="20"/>
          <w:szCs w:val="20"/>
        </w:rPr>
        <w:t xml:space="preserve">rest and World Bank Regulations </w:t>
      </w:r>
      <w:r w:rsidRPr="001D6595">
        <w:rPr>
          <w:rFonts w:ascii="Arial" w:eastAsia="Times New Roman" w:hAnsi="Arial" w:cs="Arial"/>
          <w:color w:val="48535C"/>
          <w:sz w:val="20"/>
          <w:szCs w:val="20"/>
        </w:rPr>
        <w:t>dated September 2023.</w:t>
      </w:r>
    </w:p>
    <w:p w:rsidR="001D6595" w:rsidRPr="001D6595" w:rsidRDefault="001D6595" w:rsidP="001D6595">
      <w:pPr>
        <w:shd w:val="clear" w:color="auto" w:fill="FFFFFF"/>
        <w:spacing w:after="100" w:afterAutospacing="1" w:line="240" w:lineRule="auto"/>
        <w:jc w:val="both"/>
        <w:rPr>
          <w:rFonts w:ascii="Arial" w:eastAsia="Times New Roman" w:hAnsi="Arial" w:cs="Arial"/>
          <w:color w:val="48535C"/>
          <w:sz w:val="20"/>
          <w:szCs w:val="20"/>
        </w:rPr>
      </w:pPr>
      <w:r w:rsidRPr="001D6595">
        <w:rPr>
          <w:rFonts w:ascii="Arial" w:eastAsia="Times New Roman" w:hAnsi="Arial" w:cs="Arial"/>
          <w:color w:val="48535C"/>
          <w:sz w:val="20"/>
          <w:szCs w:val="20"/>
        </w:rPr>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p>
    <w:p w:rsidR="001D6595" w:rsidRPr="001D6595" w:rsidRDefault="001D6595" w:rsidP="001D6595">
      <w:pPr>
        <w:shd w:val="clear" w:color="auto" w:fill="FFFFFF"/>
        <w:spacing w:after="100" w:afterAutospacing="1" w:line="240" w:lineRule="auto"/>
        <w:jc w:val="both"/>
        <w:rPr>
          <w:rFonts w:ascii="Arial" w:eastAsia="Times New Roman" w:hAnsi="Arial" w:cs="Arial"/>
          <w:color w:val="48535C"/>
          <w:sz w:val="20"/>
          <w:szCs w:val="20"/>
        </w:rPr>
      </w:pPr>
      <w:r w:rsidRPr="001D6595">
        <w:rPr>
          <w:rFonts w:ascii="Arial" w:eastAsia="Times New Roman" w:hAnsi="Arial" w:cs="Arial"/>
          <w:color w:val="48535C"/>
          <w:sz w:val="20"/>
          <w:szCs w:val="20"/>
        </w:rPr>
        <w:t>A Consultant will be selected in accordance with the Quality and Cost Based Selection (QCBS) method set out in the World Bank’s Procurement Regulations.</w:t>
      </w:r>
    </w:p>
    <w:p w:rsidR="001D6595" w:rsidRPr="001D6595" w:rsidRDefault="001D6595" w:rsidP="001D6595">
      <w:pPr>
        <w:shd w:val="clear" w:color="auto" w:fill="FFFFFF"/>
        <w:spacing w:after="100" w:afterAutospacing="1" w:line="240" w:lineRule="auto"/>
        <w:jc w:val="both"/>
        <w:rPr>
          <w:rFonts w:ascii="Arial" w:eastAsia="Times New Roman" w:hAnsi="Arial" w:cs="Arial"/>
          <w:color w:val="48535C"/>
          <w:sz w:val="20"/>
          <w:szCs w:val="20"/>
        </w:rPr>
      </w:pPr>
      <w:r w:rsidRPr="001D6595">
        <w:rPr>
          <w:rFonts w:ascii="Arial" w:eastAsia="Times New Roman" w:hAnsi="Arial" w:cs="Arial"/>
          <w:color w:val="48535C"/>
          <w:sz w:val="20"/>
          <w:szCs w:val="20"/>
        </w:rPr>
        <w:t xml:space="preserve">Further information can be obtained at the address below during office hours from 8:00 to 12:00 and 13:30 to 16:30 </w:t>
      </w:r>
      <w:proofErr w:type="spellStart"/>
      <w:r w:rsidRPr="001D6595">
        <w:rPr>
          <w:rFonts w:ascii="Arial" w:eastAsia="Times New Roman" w:hAnsi="Arial" w:cs="Arial"/>
          <w:color w:val="48535C"/>
          <w:sz w:val="20"/>
          <w:szCs w:val="20"/>
        </w:rPr>
        <w:t>hrs</w:t>
      </w:r>
      <w:proofErr w:type="spellEnd"/>
      <w:r w:rsidRPr="001D6595">
        <w:rPr>
          <w:rFonts w:ascii="Arial" w:eastAsia="Times New Roman" w:hAnsi="Arial" w:cs="Arial"/>
          <w:color w:val="48535C"/>
          <w:sz w:val="20"/>
          <w:szCs w:val="20"/>
        </w:rPr>
        <w:t xml:space="preserve"> local time (Monday to Friday, except national public holidays)</w:t>
      </w:r>
    </w:p>
    <w:p w:rsidR="001D6595" w:rsidRPr="001D6595" w:rsidRDefault="001D6595" w:rsidP="001D6595">
      <w:pPr>
        <w:shd w:val="clear" w:color="auto" w:fill="FFFFFF"/>
        <w:spacing w:after="100" w:afterAutospacing="1" w:line="240" w:lineRule="auto"/>
        <w:jc w:val="both"/>
        <w:rPr>
          <w:rFonts w:ascii="Arial" w:eastAsia="Times New Roman" w:hAnsi="Arial" w:cs="Arial"/>
          <w:color w:val="48535C"/>
          <w:sz w:val="20"/>
          <w:szCs w:val="20"/>
        </w:rPr>
      </w:pPr>
      <w:r w:rsidRPr="001D6595">
        <w:rPr>
          <w:rFonts w:ascii="Arial" w:eastAsia="Times New Roman" w:hAnsi="Arial" w:cs="Arial"/>
          <w:color w:val="48535C"/>
          <w:sz w:val="20"/>
          <w:szCs w:val="20"/>
        </w:rPr>
        <w:t xml:space="preserve">Expressions of interest must be delivered in a written form to the address below (in person, or by mail, or by e-mail) by 14:00 </w:t>
      </w:r>
      <w:proofErr w:type="spellStart"/>
      <w:r w:rsidRPr="001D6595">
        <w:rPr>
          <w:rFonts w:ascii="Arial" w:eastAsia="Times New Roman" w:hAnsi="Arial" w:cs="Arial"/>
          <w:color w:val="48535C"/>
          <w:sz w:val="20"/>
          <w:szCs w:val="20"/>
        </w:rPr>
        <w:t>hrs</w:t>
      </w:r>
      <w:proofErr w:type="spellEnd"/>
      <w:r w:rsidRPr="001D6595">
        <w:rPr>
          <w:rFonts w:ascii="Arial" w:eastAsia="Times New Roman" w:hAnsi="Arial" w:cs="Arial"/>
          <w:color w:val="48535C"/>
          <w:sz w:val="20"/>
          <w:szCs w:val="20"/>
        </w:rPr>
        <w:t xml:space="preserve"> on 24</w:t>
      </w:r>
      <w:proofErr w:type="gramStart"/>
      <w:r w:rsidRPr="001D6595">
        <w:rPr>
          <w:rFonts w:ascii="Arial" w:eastAsia="Times New Roman" w:hAnsi="Arial" w:cs="Arial"/>
          <w:color w:val="48535C"/>
          <w:sz w:val="20"/>
          <w:szCs w:val="20"/>
        </w:rPr>
        <w:t>th </w:t>
      </w:r>
      <w:r w:rsidRPr="001D6595">
        <w:rPr>
          <w:rFonts w:ascii="Arial" w:eastAsia="Times New Roman" w:hAnsi="Arial" w:cs="Arial"/>
          <w:b/>
          <w:bCs/>
          <w:color w:val="48535C"/>
          <w:sz w:val="20"/>
          <w:szCs w:val="20"/>
        </w:rPr>
        <w:t> February</w:t>
      </w:r>
      <w:proofErr w:type="gramEnd"/>
      <w:r w:rsidRPr="001D6595">
        <w:rPr>
          <w:rFonts w:ascii="Arial" w:eastAsia="Times New Roman" w:hAnsi="Arial" w:cs="Arial"/>
          <w:b/>
          <w:bCs/>
          <w:color w:val="48535C"/>
          <w:sz w:val="20"/>
          <w:szCs w:val="20"/>
        </w:rPr>
        <w:t>, 2025.</w:t>
      </w:r>
    </w:p>
    <w:p w:rsidR="001D6595" w:rsidRPr="001D6595" w:rsidRDefault="001D6595" w:rsidP="001D6595">
      <w:pPr>
        <w:shd w:val="clear" w:color="auto" w:fill="FFFFFF"/>
        <w:spacing w:after="100" w:afterAutospacing="1" w:line="240" w:lineRule="auto"/>
        <w:jc w:val="both"/>
        <w:rPr>
          <w:rFonts w:ascii="Arial" w:eastAsia="Times New Roman" w:hAnsi="Arial" w:cs="Arial"/>
          <w:color w:val="48535C"/>
          <w:sz w:val="20"/>
          <w:szCs w:val="20"/>
        </w:rPr>
      </w:pPr>
      <w:r w:rsidRPr="001D6595">
        <w:rPr>
          <w:rFonts w:ascii="Arial" w:eastAsia="Times New Roman" w:hAnsi="Arial" w:cs="Arial"/>
          <w:b/>
          <w:bCs/>
          <w:color w:val="48535C"/>
          <w:sz w:val="20"/>
          <w:szCs w:val="20"/>
        </w:rPr>
        <w:t>Address for the Clarification, further details and submission of the EOIs:</w:t>
      </w:r>
    </w:p>
    <w:p w:rsidR="001D6595" w:rsidRPr="001D6595" w:rsidRDefault="001D6595" w:rsidP="001D6595">
      <w:pPr>
        <w:shd w:val="clear" w:color="auto" w:fill="FFFFFF"/>
        <w:spacing w:after="100" w:afterAutospacing="1" w:line="240" w:lineRule="auto"/>
        <w:jc w:val="center"/>
        <w:rPr>
          <w:rFonts w:ascii="Arial" w:eastAsia="Times New Roman" w:hAnsi="Arial" w:cs="Arial"/>
          <w:color w:val="48535C"/>
          <w:sz w:val="20"/>
          <w:szCs w:val="20"/>
        </w:rPr>
      </w:pPr>
    </w:p>
    <w:p w:rsidR="001D6595" w:rsidRPr="001D6595" w:rsidRDefault="001D6595" w:rsidP="001D6595">
      <w:pPr>
        <w:shd w:val="clear" w:color="auto" w:fill="FFFFFF"/>
        <w:spacing w:after="100" w:afterAutospacing="1" w:line="240" w:lineRule="auto"/>
        <w:jc w:val="center"/>
        <w:rPr>
          <w:rFonts w:ascii="Arial" w:eastAsia="Times New Roman" w:hAnsi="Arial" w:cs="Arial"/>
          <w:color w:val="48535C"/>
          <w:sz w:val="20"/>
          <w:szCs w:val="20"/>
        </w:rPr>
      </w:pPr>
      <w:r w:rsidRPr="001D6595">
        <w:rPr>
          <w:rFonts w:ascii="Arial" w:eastAsia="Times New Roman" w:hAnsi="Arial" w:cs="Arial"/>
          <w:color w:val="48535C"/>
          <w:sz w:val="20"/>
          <w:szCs w:val="20"/>
        </w:rPr>
        <w:t>The Chairperson,</w:t>
      </w:r>
    </w:p>
    <w:p w:rsidR="001D6595" w:rsidRPr="001D6595" w:rsidRDefault="001D6595" w:rsidP="001D6595">
      <w:pPr>
        <w:shd w:val="clear" w:color="auto" w:fill="FFFFFF"/>
        <w:spacing w:after="100" w:afterAutospacing="1" w:line="240" w:lineRule="auto"/>
        <w:jc w:val="center"/>
        <w:rPr>
          <w:rFonts w:ascii="Arial" w:eastAsia="Times New Roman" w:hAnsi="Arial" w:cs="Arial"/>
          <w:color w:val="48535C"/>
          <w:sz w:val="20"/>
          <w:szCs w:val="20"/>
        </w:rPr>
      </w:pPr>
      <w:r w:rsidRPr="001D6595">
        <w:rPr>
          <w:rFonts w:ascii="Arial" w:eastAsia="Times New Roman" w:hAnsi="Arial" w:cs="Arial"/>
          <w:color w:val="48535C"/>
          <w:sz w:val="20"/>
          <w:szCs w:val="20"/>
        </w:rPr>
        <w:t>Internal Procurement and Disposal Assets,</w:t>
      </w:r>
    </w:p>
    <w:p w:rsidR="001D6595" w:rsidRPr="001D6595" w:rsidRDefault="001D6595" w:rsidP="001D6595">
      <w:pPr>
        <w:shd w:val="clear" w:color="auto" w:fill="FFFFFF"/>
        <w:spacing w:after="100" w:afterAutospacing="1" w:line="240" w:lineRule="auto"/>
        <w:jc w:val="center"/>
        <w:rPr>
          <w:rFonts w:ascii="Arial" w:eastAsia="Times New Roman" w:hAnsi="Arial" w:cs="Arial"/>
          <w:color w:val="48535C"/>
          <w:sz w:val="20"/>
          <w:szCs w:val="20"/>
        </w:rPr>
      </w:pPr>
      <w:r w:rsidRPr="001D6595">
        <w:rPr>
          <w:rFonts w:ascii="Arial" w:eastAsia="Times New Roman" w:hAnsi="Arial" w:cs="Arial"/>
          <w:color w:val="48535C"/>
          <w:sz w:val="20"/>
          <w:szCs w:val="20"/>
        </w:rPr>
        <w:t>Ministry of Finance and Economic Affairs</w:t>
      </w:r>
    </w:p>
    <w:p w:rsidR="001D6595" w:rsidRPr="001D6595" w:rsidRDefault="001D6595" w:rsidP="001D6595">
      <w:pPr>
        <w:shd w:val="clear" w:color="auto" w:fill="FFFFFF"/>
        <w:spacing w:after="100" w:afterAutospacing="1" w:line="240" w:lineRule="auto"/>
        <w:jc w:val="center"/>
        <w:rPr>
          <w:rFonts w:ascii="Arial" w:eastAsia="Times New Roman" w:hAnsi="Arial" w:cs="Arial"/>
          <w:color w:val="48535C"/>
          <w:sz w:val="20"/>
          <w:szCs w:val="20"/>
        </w:rPr>
      </w:pPr>
      <w:r w:rsidRPr="001D6595">
        <w:rPr>
          <w:rFonts w:ascii="Arial" w:eastAsia="Times New Roman" w:hAnsi="Arial" w:cs="Arial"/>
          <w:color w:val="48535C"/>
          <w:sz w:val="20"/>
          <w:szCs w:val="20"/>
        </w:rPr>
        <w:t>Department of Economic Planning and Development,</w:t>
      </w:r>
    </w:p>
    <w:p w:rsidR="001D6595" w:rsidRPr="001D6595" w:rsidRDefault="001D6595" w:rsidP="001D6595">
      <w:pPr>
        <w:shd w:val="clear" w:color="auto" w:fill="FFFFFF"/>
        <w:spacing w:after="100" w:afterAutospacing="1" w:line="240" w:lineRule="auto"/>
        <w:jc w:val="center"/>
        <w:rPr>
          <w:rFonts w:ascii="Arial" w:eastAsia="Times New Roman" w:hAnsi="Arial" w:cs="Arial"/>
          <w:color w:val="48535C"/>
          <w:sz w:val="20"/>
          <w:szCs w:val="20"/>
        </w:rPr>
      </w:pPr>
      <w:r w:rsidRPr="001D6595">
        <w:rPr>
          <w:rFonts w:ascii="Arial" w:eastAsia="Times New Roman" w:hAnsi="Arial" w:cs="Arial"/>
          <w:color w:val="48535C"/>
          <w:sz w:val="20"/>
          <w:szCs w:val="20"/>
        </w:rPr>
        <w:t>P. O. Box 30136,</w:t>
      </w:r>
    </w:p>
    <w:p w:rsidR="001D6595" w:rsidRPr="001D6595" w:rsidRDefault="001D6595" w:rsidP="001D6595">
      <w:pPr>
        <w:shd w:val="clear" w:color="auto" w:fill="FFFFFF"/>
        <w:spacing w:after="100" w:afterAutospacing="1" w:line="240" w:lineRule="auto"/>
        <w:jc w:val="center"/>
        <w:rPr>
          <w:rFonts w:ascii="Arial" w:eastAsia="Times New Roman" w:hAnsi="Arial" w:cs="Arial"/>
          <w:color w:val="48535C"/>
          <w:sz w:val="20"/>
          <w:szCs w:val="20"/>
        </w:rPr>
      </w:pPr>
      <w:r w:rsidRPr="001D6595">
        <w:rPr>
          <w:rFonts w:ascii="Arial" w:eastAsia="Times New Roman" w:hAnsi="Arial" w:cs="Arial"/>
          <w:color w:val="48535C"/>
          <w:sz w:val="20"/>
          <w:szCs w:val="20"/>
        </w:rPr>
        <w:t>Lilongwe,</w:t>
      </w:r>
    </w:p>
    <w:p w:rsidR="001D6595" w:rsidRPr="001D6595" w:rsidRDefault="001D6595" w:rsidP="001D6595">
      <w:pPr>
        <w:shd w:val="clear" w:color="auto" w:fill="FFFFFF"/>
        <w:spacing w:after="100" w:afterAutospacing="1" w:line="240" w:lineRule="auto"/>
        <w:jc w:val="center"/>
        <w:rPr>
          <w:rFonts w:ascii="Arial" w:eastAsia="Times New Roman" w:hAnsi="Arial" w:cs="Arial"/>
          <w:color w:val="48535C"/>
          <w:sz w:val="20"/>
          <w:szCs w:val="20"/>
        </w:rPr>
      </w:pPr>
      <w:r w:rsidRPr="001D6595">
        <w:rPr>
          <w:rFonts w:ascii="Arial" w:eastAsia="Times New Roman" w:hAnsi="Arial" w:cs="Arial"/>
          <w:color w:val="48535C"/>
          <w:sz w:val="20"/>
          <w:szCs w:val="20"/>
        </w:rPr>
        <w:t>Malawi.</w:t>
      </w:r>
    </w:p>
    <w:p w:rsidR="001D6595" w:rsidRPr="001D6595" w:rsidRDefault="001D6595" w:rsidP="001D6595">
      <w:pPr>
        <w:shd w:val="clear" w:color="auto" w:fill="FFFFFF"/>
        <w:spacing w:after="100" w:afterAutospacing="1" w:line="240" w:lineRule="auto"/>
        <w:jc w:val="center"/>
        <w:rPr>
          <w:rFonts w:ascii="Arial" w:eastAsia="Times New Roman" w:hAnsi="Arial" w:cs="Arial"/>
          <w:color w:val="48535C"/>
          <w:sz w:val="20"/>
          <w:szCs w:val="20"/>
        </w:rPr>
      </w:pPr>
      <w:r w:rsidRPr="001D6595">
        <w:rPr>
          <w:rFonts w:ascii="Arial" w:eastAsia="Times New Roman" w:hAnsi="Arial" w:cs="Arial"/>
          <w:color w:val="48535C"/>
          <w:sz w:val="20"/>
          <w:szCs w:val="20"/>
        </w:rPr>
        <w:t>Alternatively, applications may be emailed to:</w:t>
      </w:r>
      <w:r w:rsidRPr="001D6595">
        <w:rPr>
          <w:rFonts w:ascii="Arial" w:eastAsia="Times New Roman" w:hAnsi="Arial" w:cs="Arial"/>
          <w:b/>
          <w:bCs/>
          <w:color w:val="48535C"/>
          <w:sz w:val="20"/>
          <w:szCs w:val="20"/>
        </w:rPr>
        <w:t> </w:t>
      </w:r>
      <w:proofErr w:type="gramStart"/>
      <w:r w:rsidRPr="001D6595">
        <w:rPr>
          <w:rFonts w:ascii="Arial" w:eastAsia="Times New Roman" w:hAnsi="Arial" w:cs="Arial"/>
          <w:color w:val="48535C"/>
          <w:sz w:val="20"/>
          <w:szCs w:val="20"/>
        </w:rPr>
        <w:t>epd_procurement@finance.gov.mw  :</w:t>
      </w:r>
      <w:proofErr w:type="gramEnd"/>
      <w:r w:rsidRPr="001D6595">
        <w:rPr>
          <w:rFonts w:ascii="Arial" w:eastAsia="Times New Roman" w:hAnsi="Arial" w:cs="Arial"/>
          <w:color w:val="48535C"/>
          <w:sz w:val="20"/>
          <w:szCs w:val="20"/>
        </w:rPr>
        <w:t xml:space="preserve"> /copy epd_hr@finance.gov.mw</w:t>
      </w:r>
    </w:p>
    <w:p w:rsidR="00F03416" w:rsidRDefault="00F03416" w:rsidP="001D6595">
      <w:pPr>
        <w:jc w:val="center"/>
      </w:pPr>
    </w:p>
    <w:sectPr w:rsidR="00F0341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43DB5"/>
    <w:multiLevelType w:val="multilevel"/>
    <w:tmpl w:val="F4087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256721"/>
    <w:multiLevelType w:val="multilevel"/>
    <w:tmpl w:val="44D61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A52DFC"/>
    <w:multiLevelType w:val="multilevel"/>
    <w:tmpl w:val="A8A0A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A62315"/>
    <w:multiLevelType w:val="multilevel"/>
    <w:tmpl w:val="2DA8E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665FEF"/>
    <w:multiLevelType w:val="multilevel"/>
    <w:tmpl w:val="362C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452267"/>
    <w:multiLevelType w:val="multilevel"/>
    <w:tmpl w:val="077A2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D5442D"/>
    <w:multiLevelType w:val="multilevel"/>
    <w:tmpl w:val="68FE3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6"/>
  </w:num>
  <w:num w:numId="4">
    <w:abstractNumId w:val="0"/>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595"/>
    <w:rsid w:val="001D6595"/>
    <w:rsid w:val="00F03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C209E"/>
  <w15:chartTrackingRefBased/>
  <w15:docId w15:val="{389D7FDC-3AA3-4D43-991C-072483B13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65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65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85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788</Words>
  <Characters>4496</Characters>
  <Application>Microsoft Office Word</Application>
  <DocSecurity>0</DocSecurity>
  <Lines>37</Lines>
  <Paragraphs>10</Paragraphs>
  <ScaleCrop>false</ScaleCrop>
  <Company>HP</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SPECTRE</dc:creator>
  <cp:keywords/>
  <dc:description/>
  <cp:lastModifiedBy>SPECTRE</cp:lastModifiedBy>
  <cp:revision>1</cp:revision>
  <dcterms:created xsi:type="dcterms:W3CDTF">2025-03-24T06:36:00Z</dcterms:created>
  <dcterms:modified xsi:type="dcterms:W3CDTF">2025-03-24T06:43:00Z</dcterms:modified>
</cp:coreProperties>
</file>